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CED" w:rsidRPr="007E5CED" w:rsidRDefault="007E5CED" w:rsidP="007E5CED">
      <w:pPr>
        <w:rPr>
          <w:sz w:val="18"/>
          <w:szCs w:val="18"/>
        </w:rPr>
      </w:pPr>
    </w:p>
    <w:tbl>
      <w:tblPr>
        <w:tblW w:w="50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4"/>
        <w:gridCol w:w="542"/>
        <w:gridCol w:w="1673"/>
        <w:gridCol w:w="605"/>
        <w:gridCol w:w="1722"/>
        <w:gridCol w:w="2172"/>
      </w:tblGrid>
      <w:tr w:rsidR="002C4975" w:rsidRPr="007E5CED" w:rsidTr="002C4975"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C4975" w:rsidRPr="002C4975" w:rsidRDefault="002C4975" w:rsidP="002C4975">
            <w:pPr>
              <w:spacing w:before="120" w:after="120"/>
              <w:rPr>
                <w:b/>
                <w:bCs/>
                <w:sz w:val="18"/>
                <w:szCs w:val="18"/>
              </w:rPr>
            </w:pPr>
            <w:r w:rsidRPr="002C4975">
              <w:rPr>
                <w:b/>
                <w:bCs/>
                <w:sz w:val="18"/>
                <w:szCs w:val="18"/>
              </w:rPr>
              <w:t xml:space="preserve">Студијски програм: Докторске академске студије – Студије наука безбедности 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E5CED" w:rsidRPr="007E5CED" w:rsidRDefault="007E5CED" w:rsidP="002C4975">
            <w:pPr>
              <w:spacing w:before="120" w:after="120"/>
              <w:rPr>
                <w:sz w:val="18"/>
                <w:szCs w:val="18"/>
                <w:lang w:val="ru-RU"/>
              </w:rPr>
            </w:pPr>
            <w:r w:rsidRPr="007E5CED">
              <w:rPr>
                <w:b/>
                <w:bCs/>
                <w:sz w:val="18"/>
                <w:szCs w:val="18"/>
              </w:rPr>
              <w:t>Назив предмета: МЕТОДОЛОГИЈА ИСТРАЖИВАЊА ПОЈАВА БЕЗБЕДНОСТИ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E5CED" w:rsidRPr="007E5CED" w:rsidRDefault="007E5CED" w:rsidP="002C4975">
            <w:pPr>
              <w:spacing w:before="20" w:after="20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Назив предмета на енглеском језику: Methodology of Security Concept Research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F6C33" w:rsidRPr="00A33998" w:rsidRDefault="007E5CED" w:rsidP="00A33998">
            <w:pPr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 xml:space="preserve">Наставник: </w:t>
            </w:r>
            <w:r w:rsidRPr="007E5CED">
              <w:rPr>
                <w:sz w:val="18"/>
                <w:szCs w:val="18"/>
              </w:rPr>
              <w:t xml:space="preserve"> </w:t>
            </w:r>
            <w:r w:rsidRPr="007E5CED">
              <w:rPr>
                <w:b/>
                <w:bCs/>
                <w:sz w:val="18"/>
                <w:szCs w:val="18"/>
              </w:rPr>
              <w:t>др Слађана С. Ђурић, редовни професор</w:t>
            </w:r>
            <w:r w:rsidR="00A33998">
              <w:rPr>
                <w:b/>
                <w:bCs/>
                <w:sz w:val="18"/>
                <w:szCs w:val="18"/>
              </w:rPr>
              <w:t>;</w:t>
            </w:r>
            <w:r w:rsidR="009F6C33" w:rsidRPr="009F6C33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A33998" w:rsidRPr="00A33998">
              <w:rPr>
                <w:b/>
                <w:bCs/>
                <w:color w:val="000000" w:themeColor="text1"/>
                <w:sz w:val="18"/>
                <w:szCs w:val="18"/>
                <w:lang w:val="sr-Cyrl-CS"/>
              </w:rPr>
              <w:t>др</w:t>
            </w:r>
            <w:r w:rsidR="00A33998" w:rsidRPr="00A33998">
              <w:rPr>
                <w:b/>
                <w:bCs/>
                <w:color w:val="000000" w:themeColor="text1"/>
                <w:sz w:val="18"/>
                <w:szCs w:val="18"/>
                <w:lang/>
              </w:rPr>
              <w:t xml:space="preserve"> Милан Липовац</w:t>
            </w:r>
            <w:r w:rsidR="00A33998" w:rsidRPr="00A33998">
              <w:rPr>
                <w:b/>
                <w:bCs/>
                <w:color w:val="000000" w:themeColor="text1"/>
                <w:sz w:val="18"/>
                <w:szCs w:val="18"/>
                <w:lang w:val="sr-Cyrl-CS"/>
              </w:rPr>
              <w:t>, доцент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2C4975">
            <w:pPr>
              <w:spacing w:before="20" w:after="20"/>
              <w:rPr>
                <w:sz w:val="18"/>
                <w:szCs w:val="18"/>
                <w:lang w:val="ru-RU"/>
              </w:rPr>
            </w:pPr>
            <w:r w:rsidRPr="007E5CED">
              <w:rPr>
                <w:b/>
                <w:bCs/>
                <w:sz w:val="18"/>
                <w:szCs w:val="18"/>
              </w:rPr>
              <w:t>Статус предмета:</w:t>
            </w:r>
            <w:r w:rsidRPr="007E5CED">
              <w:rPr>
                <w:sz w:val="18"/>
                <w:szCs w:val="18"/>
              </w:rPr>
              <w:t xml:space="preserve"> обавезан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A33998" w:rsidRDefault="007E5CED" w:rsidP="002C4975">
            <w:pPr>
              <w:spacing w:before="20" w:after="20"/>
              <w:rPr>
                <w:sz w:val="18"/>
                <w:szCs w:val="18"/>
                <w:lang/>
              </w:rPr>
            </w:pPr>
            <w:r w:rsidRPr="007E5CED">
              <w:rPr>
                <w:b/>
                <w:bCs/>
                <w:sz w:val="18"/>
                <w:szCs w:val="18"/>
              </w:rPr>
              <w:t>Број ЕСПБ</w:t>
            </w:r>
            <w:r w:rsidRPr="007E5CED">
              <w:rPr>
                <w:b/>
                <w:bCs/>
                <w:sz w:val="18"/>
                <w:szCs w:val="18"/>
                <w:lang w:val="ru-RU"/>
              </w:rPr>
              <w:t xml:space="preserve">: </w:t>
            </w:r>
            <w:r w:rsidR="00A33998">
              <w:rPr>
                <w:b/>
                <w:bCs/>
                <w:sz w:val="18"/>
                <w:szCs w:val="18"/>
                <w:lang/>
              </w:rPr>
              <w:t>6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Циљ предмета:</w:t>
            </w:r>
          </w:p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 xml:space="preserve">Упознавање са методолошко-епистемолошким принципима и практично-техничким процедурама истраживања у области друштвених појава и, посебно, процеса и појава у области безбедности. 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 xml:space="preserve">Исход предмета: </w:t>
            </w:r>
          </w:p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Повезивање теоријских домета научног знања са конкретним истраживачким приступима и аналитичким поступцима.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7E5CED">
              <w:rPr>
                <w:b/>
                <w:bCs/>
                <w:sz w:val="18"/>
                <w:szCs w:val="18"/>
              </w:rPr>
              <w:t>Садржај предмета:</w:t>
            </w:r>
          </w:p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 xml:space="preserve">Курс подразумева продубљени преглед основних епистемолошких принципа науке, као и њихово разумевање у контексту друштвених истраживања. Биће изложени циљеви научног истраживања, </w:t>
            </w:r>
            <w:r w:rsidR="00622AB9">
              <w:rPr>
                <w:sz w:val="18"/>
                <w:szCs w:val="18"/>
              </w:rPr>
              <w:t>елементи истраживачког пројекта</w:t>
            </w:r>
            <w:r w:rsidRPr="007E5CED">
              <w:rPr>
                <w:sz w:val="18"/>
                <w:szCs w:val="18"/>
              </w:rPr>
              <w:t>, главни</w:t>
            </w:r>
            <w:r w:rsidR="00222FB9">
              <w:rPr>
                <w:sz w:val="18"/>
                <w:szCs w:val="18"/>
              </w:rPr>
              <w:t xml:space="preserve"> методолошки приступи</w:t>
            </w:r>
            <w:r w:rsidRPr="007E5CED">
              <w:rPr>
                <w:sz w:val="18"/>
                <w:szCs w:val="18"/>
              </w:rPr>
              <w:t xml:space="preserve"> </w:t>
            </w:r>
            <w:r w:rsidR="00222FB9">
              <w:rPr>
                <w:sz w:val="18"/>
                <w:szCs w:val="18"/>
              </w:rPr>
              <w:t>и методи</w:t>
            </w:r>
            <w:r w:rsidRPr="007E5CED">
              <w:rPr>
                <w:sz w:val="18"/>
                <w:szCs w:val="18"/>
              </w:rPr>
              <w:t xml:space="preserve"> емпиријског истраживања. Посебно ће се тематизовати главни истраживачки приступи у области истраживања појава безбедности, разноврсни облици прикупљања и анализе података, етички принципи истраживања у овој области, начин извештавања из истраживања безбедносних феномена. Пажња ће бити усмерена на развијање компетенција за интердисциплинарна и компаративна проучавања</w:t>
            </w:r>
            <w:r w:rsidR="00622AB9">
              <w:rPr>
                <w:sz w:val="18"/>
                <w:szCs w:val="18"/>
              </w:rPr>
              <w:t>, уз практичне обуке за коришћење електронских база научних радова, као и от</w:t>
            </w:r>
            <w:r w:rsidR="00222FB9">
              <w:rPr>
                <w:sz w:val="18"/>
                <w:szCs w:val="18"/>
              </w:rPr>
              <w:t>в</w:t>
            </w:r>
            <w:r w:rsidR="00622AB9">
              <w:rPr>
                <w:sz w:val="18"/>
                <w:szCs w:val="18"/>
              </w:rPr>
              <w:t>орених база података</w:t>
            </w:r>
            <w:r w:rsidRPr="007E5CED">
              <w:rPr>
                <w:sz w:val="18"/>
                <w:szCs w:val="18"/>
              </w:rPr>
              <w:t>.</w:t>
            </w:r>
          </w:p>
          <w:p w:rsidR="007E5CED" w:rsidRPr="007E5CED" w:rsidRDefault="007E5CED" w:rsidP="00222FB9">
            <w:pPr>
              <w:jc w:val="both"/>
              <w:rPr>
                <w:sz w:val="18"/>
                <w:szCs w:val="18"/>
                <w:lang w:val="ru-RU"/>
              </w:rPr>
            </w:pPr>
            <w:r w:rsidRPr="007E5CED">
              <w:rPr>
                <w:rFonts w:eastAsia="ArialMT"/>
                <w:sz w:val="18"/>
                <w:szCs w:val="18"/>
              </w:rPr>
              <w:t xml:space="preserve">На часовима практичне наставе студенти ће </w:t>
            </w:r>
            <w:r w:rsidR="00222FB9">
              <w:rPr>
                <w:rFonts w:eastAsia="ArialMT"/>
                <w:sz w:val="18"/>
                <w:szCs w:val="18"/>
              </w:rPr>
              <w:t xml:space="preserve">се </w:t>
            </w:r>
            <w:r w:rsidRPr="007E5CED">
              <w:rPr>
                <w:rFonts w:eastAsia="ArialMT"/>
                <w:sz w:val="18"/>
                <w:szCs w:val="18"/>
              </w:rPr>
              <w:t xml:space="preserve">припремати </w:t>
            </w:r>
            <w:r w:rsidR="00222FB9">
              <w:rPr>
                <w:rFonts w:eastAsia="ArialMT"/>
                <w:sz w:val="18"/>
                <w:szCs w:val="18"/>
              </w:rPr>
              <w:t>за осмишљавање адекватног истраживачког дизајна, као и примену аналитичких</w:t>
            </w:r>
            <w:r w:rsidRPr="007E5CED">
              <w:rPr>
                <w:rFonts w:eastAsia="ArialMT"/>
                <w:sz w:val="18"/>
                <w:szCs w:val="18"/>
              </w:rPr>
              <w:t xml:space="preserve"> поступ</w:t>
            </w:r>
            <w:r w:rsidR="00222FB9">
              <w:rPr>
                <w:rFonts w:eastAsia="ArialMT"/>
                <w:sz w:val="18"/>
                <w:szCs w:val="18"/>
              </w:rPr>
              <w:t>а</w:t>
            </w:r>
            <w:r w:rsidRPr="007E5CED">
              <w:rPr>
                <w:rFonts w:eastAsia="ArialMT"/>
                <w:sz w:val="18"/>
                <w:szCs w:val="18"/>
              </w:rPr>
              <w:t>к</w:t>
            </w:r>
            <w:r w:rsidR="00222FB9">
              <w:rPr>
                <w:rFonts w:eastAsia="ArialMT"/>
                <w:sz w:val="18"/>
                <w:szCs w:val="18"/>
              </w:rPr>
              <w:t>а</w:t>
            </w:r>
            <w:r w:rsidRPr="007E5CED">
              <w:rPr>
                <w:rFonts w:eastAsia="ArialMT"/>
                <w:sz w:val="18"/>
                <w:szCs w:val="18"/>
              </w:rPr>
              <w:t xml:space="preserve"> са којима су се упознали на часовима теоријске наставе.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 xml:space="preserve">Препоручена литература: </w:t>
            </w:r>
          </w:p>
          <w:p w:rsidR="009F6C33" w:rsidRPr="007E5CED" w:rsidRDefault="009F6C33" w:rsidP="009F6C33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Đurić, S.</w:t>
            </w:r>
            <w:r w:rsidRPr="007E5CED">
              <w:rPr>
                <w:sz w:val="18"/>
                <w:szCs w:val="18"/>
              </w:rPr>
              <w:t xml:space="preserve"> (2013).  </w:t>
            </w:r>
            <w:r w:rsidRPr="007E5CED">
              <w:rPr>
                <w:i/>
                <w:iCs/>
                <w:sz w:val="18"/>
                <w:szCs w:val="18"/>
              </w:rPr>
              <w:t>Istraživanje bezbednosti - kvalitativni pristup</w:t>
            </w:r>
            <w:r w:rsidRPr="007E5CED">
              <w:rPr>
                <w:sz w:val="18"/>
                <w:szCs w:val="18"/>
              </w:rPr>
              <w:t>. Beograd: Fakultet bezbednosti.</w:t>
            </w:r>
          </w:p>
          <w:p w:rsidR="009F6C33" w:rsidRPr="007E5CED" w:rsidRDefault="009F6C33" w:rsidP="009F6C33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Đurić, S. </w:t>
            </w:r>
            <w:r w:rsidRPr="007E5CED">
              <w:rPr>
                <w:sz w:val="18"/>
                <w:szCs w:val="18"/>
              </w:rPr>
              <w:t>(2007)</w:t>
            </w:r>
            <w:r>
              <w:rPr>
                <w:sz w:val="18"/>
                <w:szCs w:val="18"/>
              </w:rPr>
              <w:t>.</w:t>
            </w:r>
            <w:r w:rsidRPr="007E5CED">
              <w:rPr>
                <w:sz w:val="18"/>
                <w:szCs w:val="18"/>
              </w:rPr>
              <w:t xml:space="preserve"> </w:t>
            </w:r>
            <w:r w:rsidRPr="00222FB9">
              <w:rPr>
                <w:i/>
                <w:sz w:val="18"/>
                <w:szCs w:val="18"/>
              </w:rPr>
              <w:t>Fokus-grupni intervju</w:t>
            </w:r>
            <w:r>
              <w:rPr>
                <w:sz w:val="18"/>
                <w:szCs w:val="18"/>
              </w:rPr>
              <w:t>.</w:t>
            </w:r>
            <w:r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Beograd:</w:t>
            </w:r>
            <w:r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Službeni glasnik</w:t>
            </w:r>
            <w:r w:rsidRPr="007E5CED">
              <w:rPr>
                <w:sz w:val="18"/>
                <w:szCs w:val="18"/>
              </w:rPr>
              <w:t>.</w:t>
            </w:r>
          </w:p>
          <w:p w:rsidR="007E5CED" w:rsidRPr="007E5CED" w:rsidRDefault="00467B38" w:rsidP="008F2E01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Bryman</w:t>
            </w:r>
            <w:r>
              <w:rPr>
                <w:sz w:val="18"/>
                <w:szCs w:val="18"/>
              </w:rPr>
              <w:t>,</w:t>
            </w:r>
            <w:r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A.</w:t>
            </w:r>
            <w:r w:rsidR="007E5CED"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(2004).</w:t>
            </w:r>
            <w:r w:rsidR="007E5CED" w:rsidRPr="007E5CED">
              <w:rPr>
                <w:sz w:val="18"/>
                <w:szCs w:val="18"/>
              </w:rPr>
              <w:t xml:space="preserve"> </w:t>
            </w:r>
            <w:r w:rsidR="007E5CED" w:rsidRPr="007E5CED">
              <w:rPr>
                <w:i/>
                <w:iCs/>
                <w:sz w:val="18"/>
                <w:szCs w:val="18"/>
              </w:rPr>
              <w:t>Social research methods</w:t>
            </w:r>
            <w:r>
              <w:rPr>
                <w:sz w:val="18"/>
                <w:szCs w:val="18"/>
              </w:rPr>
              <w:t>.</w:t>
            </w:r>
            <w:r w:rsidR="007E5CED"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Oxford: </w:t>
            </w:r>
            <w:r w:rsidR="007E5CED" w:rsidRPr="007E5CED">
              <w:rPr>
                <w:sz w:val="18"/>
                <w:szCs w:val="18"/>
              </w:rPr>
              <w:t>Oxford University Press</w:t>
            </w:r>
            <w:r w:rsidR="00AD0102">
              <w:rPr>
                <w:sz w:val="18"/>
                <w:szCs w:val="18"/>
              </w:rPr>
              <w:t>.</w:t>
            </w:r>
          </w:p>
          <w:p w:rsidR="007E5CED" w:rsidRPr="007E5CED" w:rsidRDefault="007E5CED" w:rsidP="008F2E01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Denzin, N. K.</w:t>
            </w:r>
            <w:r w:rsidR="00467B38">
              <w:rPr>
                <w:sz w:val="18"/>
                <w:szCs w:val="18"/>
              </w:rPr>
              <w:t>, &amp; Lincoln, Y. S. (Eds.) (2000).</w:t>
            </w:r>
            <w:r w:rsidRPr="007E5CED">
              <w:rPr>
                <w:sz w:val="18"/>
                <w:szCs w:val="18"/>
              </w:rPr>
              <w:t xml:space="preserve"> </w:t>
            </w:r>
            <w:r w:rsidRPr="007E5CED">
              <w:rPr>
                <w:i/>
                <w:iCs/>
                <w:sz w:val="18"/>
                <w:szCs w:val="18"/>
              </w:rPr>
              <w:t>Handbook of Qualitative Research</w:t>
            </w:r>
            <w:r w:rsidR="00467B38">
              <w:rPr>
                <w:sz w:val="18"/>
                <w:szCs w:val="18"/>
              </w:rPr>
              <w:t>.</w:t>
            </w:r>
            <w:r w:rsidRPr="007E5CED">
              <w:rPr>
                <w:sz w:val="18"/>
                <w:szCs w:val="18"/>
              </w:rPr>
              <w:t xml:space="preserve"> Thousand Oaks, CA: Sage</w:t>
            </w:r>
            <w:r w:rsidR="00467B38" w:rsidRPr="007E5CED">
              <w:rPr>
                <w:sz w:val="18"/>
                <w:szCs w:val="18"/>
              </w:rPr>
              <w:t xml:space="preserve"> Publications</w:t>
            </w:r>
            <w:r w:rsidR="00467B38">
              <w:rPr>
                <w:sz w:val="18"/>
                <w:szCs w:val="18"/>
              </w:rPr>
              <w:t>.</w:t>
            </w:r>
          </w:p>
          <w:p w:rsidR="007E5CED" w:rsidRPr="007E5CED" w:rsidRDefault="0022035B" w:rsidP="008F2E01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Hakim</w:t>
            </w:r>
            <w:r>
              <w:rPr>
                <w:sz w:val="18"/>
                <w:szCs w:val="18"/>
              </w:rPr>
              <w:t>,</w:t>
            </w:r>
            <w:r w:rsidRPr="007E5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C.</w:t>
            </w:r>
            <w:r w:rsidR="007E5CED" w:rsidRPr="007E5CED">
              <w:rPr>
                <w:sz w:val="18"/>
                <w:szCs w:val="18"/>
              </w:rPr>
              <w:t xml:space="preserve"> </w:t>
            </w:r>
            <w:r w:rsidRPr="007E5CED">
              <w:rPr>
                <w:sz w:val="18"/>
                <w:szCs w:val="18"/>
              </w:rPr>
              <w:t>(1987)</w:t>
            </w:r>
            <w:r>
              <w:rPr>
                <w:sz w:val="18"/>
                <w:szCs w:val="18"/>
              </w:rPr>
              <w:t xml:space="preserve">. </w:t>
            </w:r>
            <w:r w:rsidR="007E5CED" w:rsidRPr="007E5CED">
              <w:rPr>
                <w:i/>
                <w:iCs/>
                <w:sz w:val="18"/>
                <w:szCs w:val="18"/>
              </w:rPr>
              <w:t>Research design</w:t>
            </w:r>
            <w:r>
              <w:rPr>
                <w:sz w:val="18"/>
                <w:szCs w:val="18"/>
              </w:rPr>
              <w:t>:</w:t>
            </w:r>
            <w:r w:rsidR="007E5CED" w:rsidRPr="007E5CED">
              <w:rPr>
                <w:sz w:val="18"/>
                <w:szCs w:val="18"/>
              </w:rPr>
              <w:t xml:space="preserve"> </w:t>
            </w:r>
            <w:r w:rsidR="007E5CED" w:rsidRPr="007E5CED">
              <w:rPr>
                <w:i/>
                <w:iCs/>
                <w:sz w:val="18"/>
                <w:szCs w:val="18"/>
              </w:rPr>
              <w:t>Strategies and Choices i</w:t>
            </w:r>
            <w:r>
              <w:rPr>
                <w:i/>
                <w:iCs/>
                <w:sz w:val="18"/>
                <w:szCs w:val="18"/>
              </w:rPr>
              <w:t>n the Design of Social Research (No. 13).</w:t>
            </w:r>
            <w:r w:rsidR="007E5CED" w:rsidRPr="0022035B">
              <w:rPr>
                <w:iCs/>
                <w:sz w:val="18"/>
                <w:szCs w:val="18"/>
              </w:rPr>
              <w:t xml:space="preserve"> London</w:t>
            </w:r>
            <w:r>
              <w:rPr>
                <w:sz w:val="18"/>
                <w:szCs w:val="18"/>
              </w:rPr>
              <w:t>:</w:t>
            </w:r>
            <w:r w:rsidR="007E5CED" w:rsidRPr="007E5CED">
              <w:rPr>
                <w:sz w:val="18"/>
                <w:szCs w:val="18"/>
              </w:rPr>
              <w:t xml:space="preserve"> Allen &amp; Unwin</w:t>
            </w:r>
            <w:r>
              <w:rPr>
                <w:sz w:val="18"/>
                <w:szCs w:val="18"/>
              </w:rPr>
              <w:t>.</w:t>
            </w:r>
          </w:p>
          <w:p w:rsidR="007E5CED" w:rsidRPr="007E5CED" w:rsidRDefault="00467B38" w:rsidP="008F2E01">
            <w:pPr>
              <w:pStyle w:val="Title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Latn-CS"/>
              </w:rPr>
            </w:pPr>
            <w:r w:rsidRPr="007E5CED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Whyte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,</w:t>
            </w:r>
            <w:r w:rsidRPr="007E5CED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W.F.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(1984).</w:t>
            </w:r>
            <w:r w:rsidR="007E5CED" w:rsidRPr="007E5C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5CED" w:rsidRPr="007E5CE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Latn-CS"/>
              </w:rPr>
              <w:t>Learning from the field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: </w:t>
            </w:r>
            <w:r w:rsidR="007E5CED" w:rsidRPr="00467B38">
              <w:rPr>
                <w:rFonts w:ascii="Times New Roman" w:hAnsi="Times New Roman" w:cs="Times New Roman"/>
                <w:i/>
                <w:sz w:val="18"/>
                <w:szCs w:val="18"/>
                <w:lang w:val="sr-Latn-CS"/>
              </w:rPr>
              <w:t>A Guide from Experience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="007E5CED" w:rsidRPr="007E5C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E5CED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Beverl Hills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, CA:</w:t>
            </w:r>
            <w:r w:rsidRPr="007E5CED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 xml:space="preserve"> </w:t>
            </w:r>
            <w:r w:rsidR="007E5CED" w:rsidRPr="007E5CED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Sage Publications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.</w:t>
            </w:r>
          </w:p>
          <w:p w:rsidR="007E5CED" w:rsidRPr="007E5CED" w:rsidRDefault="007E5CED" w:rsidP="00622AB9">
            <w:pPr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 xml:space="preserve">Остала методолошка литература </w:t>
            </w:r>
            <w:r w:rsidR="00622AB9">
              <w:rPr>
                <w:sz w:val="18"/>
                <w:szCs w:val="18"/>
              </w:rPr>
              <w:t>биће</w:t>
            </w:r>
            <w:r w:rsidRPr="007E5CED">
              <w:rPr>
                <w:sz w:val="18"/>
                <w:szCs w:val="18"/>
              </w:rPr>
              <w:t xml:space="preserve"> прилагођена посебним захтевима планиране теме докторске дисертације сваког кандидата.</w:t>
            </w:r>
          </w:p>
        </w:tc>
      </w:tr>
      <w:tr w:rsidR="007E5CED" w:rsidRPr="007E5CED" w:rsidTr="002C4975">
        <w:tc>
          <w:tcPr>
            <w:tcW w:w="2754" w:type="dxa"/>
            <w:tcBorders>
              <w:left w:val="double" w:sz="4" w:space="0" w:color="auto"/>
            </w:tcBorders>
          </w:tcPr>
          <w:p w:rsidR="007E5CED" w:rsidRPr="007E5CED" w:rsidRDefault="007E5CED" w:rsidP="00A33998">
            <w:pPr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 xml:space="preserve">Број часова  активне наставе: </w:t>
            </w:r>
            <w:r w:rsidR="00A33998">
              <w:rPr>
                <w:b/>
                <w:bCs/>
                <w:sz w:val="18"/>
                <w:szCs w:val="18"/>
              </w:rPr>
              <w:t>6</w:t>
            </w:r>
            <w:r w:rsidRPr="007E5CED">
              <w:rPr>
                <w:b/>
                <w:bCs/>
                <w:sz w:val="18"/>
                <w:szCs w:val="18"/>
              </w:rPr>
              <w:t>/</w:t>
            </w:r>
            <w:r w:rsidR="00A33998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820" w:type="dxa"/>
            <w:gridSpan w:val="3"/>
          </w:tcPr>
          <w:p w:rsidR="007E5CED" w:rsidRPr="007E5CED" w:rsidRDefault="00A33998" w:rsidP="008F2E0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Предавања: 6</w:t>
            </w:r>
          </w:p>
          <w:p w:rsidR="007E5CED" w:rsidRPr="007E5CED" w:rsidRDefault="007E5CED" w:rsidP="008F2E01">
            <w:pPr>
              <w:rPr>
                <w:sz w:val="18"/>
                <w:szCs w:val="18"/>
              </w:rPr>
            </w:pPr>
          </w:p>
        </w:tc>
        <w:tc>
          <w:tcPr>
            <w:tcW w:w="3894" w:type="dxa"/>
            <w:gridSpan w:val="2"/>
            <w:tcBorders>
              <w:right w:val="double" w:sz="4" w:space="0" w:color="auto"/>
            </w:tcBorders>
          </w:tcPr>
          <w:p w:rsidR="007E5CED" w:rsidRPr="00A33998" w:rsidRDefault="007E5CED" w:rsidP="008F2E01">
            <w:pPr>
              <w:rPr>
                <w:b/>
                <w:bCs/>
                <w:sz w:val="18"/>
                <w:szCs w:val="18"/>
                <w:lang/>
              </w:rPr>
            </w:pPr>
            <w:r w:rsidRPr="007E5CED">
              <w:rPr>
                <w:b/>
                <w:bCs/>
                <w:sz w:val="18"/>
                <w:szCs w:val="18"/>
              </w:rPr>
              <w:t>Студијски истраживачки рад</w:t>
            </w:r>
            <w:r w:rsidRPr="007E5CED">
              <w:rPr>
                <w:b/>
                <w:bCs/>
                <w:sz w:val="18"/>
                <w:szCs w:val="18"/>
                <w:lang w:val="ru-RU"/>
              </w:rPr>
              <w:t>:</w:t>
            </w:r>
            <w:r w:rsidR="00A33998">
              <w:rPr>
                <w:b/>
                <w:bCs/>
                <w:sz w:val="18"/>
                <w:szCs w:val="18"/>
                <w:lang/>
              </w:rPr>
              <w:t xml:space="preserve"> 18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Методе извођења наставе:</w:t>
            </w:r>
          </w:p>
          <w:p w:rsidR="007E5CED" w:rsidRPr="007E5CED" w:rsidRDefault="007E5CED" w:rsidP="00EB1FA9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 xml:space="preserve">Предавања, семинарска интерактивна настава, </w:t>
            </w:r>
            <w:r w:rsidR="00EB1FA9">
              <w:rPr>
                <w:sz w:val="18"/>
                <w:szCs w:val="18"/>
              </w:rPr>
              <w:t xml:space="preserve">методолошке радионице, </w:t>
            </w:r>
            <w:r w:rsidRPr="007E5CED">
              <w:rPr>
                <w:sz w:val="18"/>
                <w:szCs w:val="18"/>
              </w:rPr>
              <w:t xml:space="preserve">анализа прочитане литературе, </w:t>
            </w:r>
            <w:r w:rsidR="00EB1FA9">
              <w:rPr>
                <w:sz w:val="18"/>
                <w:szCs w:val="18"/>
              </w:rPr>
              <w:t>израда нацрта пројекта истраживања</w:t>
            </w:r>
            <w:r w:rsidRPr="007E5CED">
              <w:rPr>
                <w:sz w:val="18"/>
                <w:szCs w:val="18"/>
              </w:rPr>
              <w:t>.</w:t>
            </w:r>
          </w:p>
        </w:tc>
      </w:tr>
      <w:tr w:rsidR="007E5CED" w:rsidRPr="007E5CED" w:rsidTr="002C4975">
        <w:trPr>
          <w:trHeight w:val="330"/>
        </w:trPr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7E5CED">
              <w:rPr>
                <w:b/>
                <w:bCs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left w:val="double" w:sz="4" w:space="0" w:color="auto"/>
            </w:tcBorders>
          </w:tcPr>
          <w:p w:rsidR="007E5CED" w:rsidRPr="007E5CED" w:rsidRDefault="007E5CED" w:rsidP="008F2E01">
            <w:pPr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Предиспитне обавезве</w:t>
            </w:r>
          </w:p>
        </w:tc>
        <w:tc>
          <w:tcPr>
            <w:tcW w:w="1673" w:type="dxa"/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Поена</w:t>
            </w:r>
          </w:p>
        </w:tc>
        <w:tc>
          <w:tcPr>
            <w:tcW w:w="2327" w:type="dxa"/>
            <w:gridSpan w:val="2"/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Завршни испит</w:t>
            </w:r>
          </w:p>
        </w:tc>
        <w:tc>
          <w:tcPr>
            <w:tcW w:w="2172" w:type="dxa"/>
            <w:tcBorders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Поена</w:t>
            </w: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lef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673" w:type="dxa"/>
          </w:tcPr>
          <w:p w:rsidR="007E5CED" w:rsidRPr="00622AB9" w:rsidRDefault="007E5CED" w:rsidP="00622AB9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1</w:t>
            </w:r>
            <w:r w:rsidR="00622AB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327" w:type="dxa"/>
            <w:gridSpan w:val="2"/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писмени испит</w:t>
            </w:r>
          </w:p>
        </w:tc>
        <w:tc>
          <w:tcPr>
            <w:tcW w:w="2172" w:type="dxa"/>
            <w:tcBorders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lef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практична настава</w:t>
            </w:r>
          </w:p>
        </w:tc>
        <w:tc>
          <w:tcPr>
            <w:tcW w:w="1673" w:type="dxa"/>
          </w:tcPr>
          <w:p w:rsidR="007E5CED" w:rsidRPr="00622AB9" w:rsidRDefault="007E5CED" w:rsidP="00622AB9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1</w:t>
            </w:r>
            <w:r w:rsidR="00622AB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327" w:type="dxa"/>
            <w:gridSpan w:val="2"/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усмени испит</w:t>
            </w:r>
          </w:p>
        </w:tc>
        <w:tc>
          <w:tcPr>
            <w:tcW w:w="2172" w:type="dxa"/>
            <w:tcBorders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lef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Колоквијуми</w:t>
            </w:r>
          </w:p>
        </w:tc>
        <w:tc>
          <w:tcPr>
            <w:tcW w:w="1673" w:type="dxa"/>
          </w:tcPr>
          <w:p w:rsidR="007E5CED" w:rsidRPr="007E5CED" w:rsidRDefault="00622AB9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7E5CED" w:rsidRPr="007E5CED">
              <w:rPr>
                <w:b/>
                <w:bCs/>
                <w:sz w:val="18"/>
                <w:szCs w:val="18"/>
              </w:rPr>
              <w:t>×10</w:t>
            </w:r>
          </w:p>
        </w:tc>
        <w:tc>
          <w:tcPr>
            <w:tcW w:w="2327" w:type="dxa"/>
            <w:gridSpan w:val="2"/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tcBorders>
              <w:righ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sz w:val="18"/>
                <w:szCs w:val="18"/>
              </w:rPr>
            </w:pPr>
            <w:r w:rsidRPr="007E5CED">
              <w:rPr>
                <w:sz w:val="18"/>
                <w:szCs w:val="18"/>
              </w:rPr>
              <w:t>Семинари</w:t>
            </w:r>
          </w:p>
        </w:tc>
        <w:tc>
          <w:tcPr>
            <w:tcW w:w="1673" w:type="dxa"/>
            <w:tcBorders>
              <w:bottom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27" w:type="dxa"/>
            <w:gridSpan w:val="2"/>
            <w:tcBorders>
              <w:bottom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tcBorders>
              <w:bottom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E5CED" w:rsidRPr="007E5CED" w:rsidTr="002C4975">
        <w:trPr>
          <w:trHeight w:val="330"/>
        </w:trPr>
        <w:tc>
          <w:tcPr>
            <w:tcW w:w="3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Укупно:</w:t>
            </w:r>
          </w:p>
        </w:tc>
        <w:tc>
          <w:tcPr>
            <w:tcW w:w="1673" w:type="dxa"/>
            <w:tcBorders>
              <w:top w:val="double" w:sz="4" w:space="0" w:color="auto"/>
              <w:bottom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232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E5CED" w:rsidRPr="007E5CED" w:rsidRDefault="007E5CED" w:rsidP="008F2E0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40</w:t>
            </w:r>
          </w:p>
        </w:tc>
      </w:tr>
      <w:tr w:rsidR="007E5CED" w:rsidRPr="007E5CED" w:rsidTr="002C4975">
        <w:tc>
          <w:tcPr>
            <w:tcW w:w="94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5CED" w:rsidRPr="007E5CED" w:rsidRDefault="007E5CED" w:rsidP="008F2E01">
            <w:pPr>
              <w:jc w:val="center"/>
              <w:rPr>
                <w:b/>
                <w:bCs/>
                <w:sz w:val="18"/>
                <w:szCs w:val="18"/>
              </w:rPr>
            </w:pPr>
            <w:r w:rsidRPr="007E5CED">
              <w:rPr>
                <w:b/>
                <w:bCs/>
                <w:sz w:val="18"/>
                <w:szCs w:val="18"/>
              </w:rPr>
              <w:t>100</w:t>
            </w:r>
          </w:p>
        </w:tc>
      </w:tr>
    </w:tbl>
    <w:p w:rsidR="00375E08" w:rsidRPr="007E5CED" w:rsidRDefault="00375E08" w:rsidP="004C7873">
      <w:pPr>
        <w:rPr>
          <w:sz w:val="18"/>
          <w:szCs w:val="18"/>
        </w:rPr>
      </w:pPr>
    </w:p>
    <w:sectPr w:rsidR="00375E08" w:rsidRPr="007E5CED" w:rsidSect="007E5CE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6C" w:rsidRDefault="00E37E6C">
      <w:r>
        <w:separator/>
      </w:r>
    </w:p>
  </w:endnote>
  <w:endnote w:type="continuationSeparator" w:id="0">
    <w:p w:rsidR="00E37E6C" w:rsidRDefault="00E3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CED" w:rsidRDefault="007F4A63" w:rsidP="008F2E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E5C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5CED" w:rsidRDefault="007E5C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CED" w:rsidRDefault="007F4A63" w:rsidP="008F2E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E5C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7873">
      <w:rPr>
        <w:rStyle w:val="PageNumber"/>
        <w:noProof/>
      </w:rPr>
      <w:t>12</w:t>
    </w:r>
    <w:r>
      <w:rPr>
        <w:rStyle w:val="PageNumber"/>
      </w:rPr>
      <w:fldChar w:fldCharType="end"/>
    </w:r>
  </w:p>
  <w:p w:rsidR="007E5CED" w:rsidRDefault="007E5C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6C" w:rsidRDefault="00E37E6C">
      <w:r>
        <w:separator/>
      </w:r>
    </w:p>
  </w:footnote>
  <w:footnote w:type="continuationSeparator" w:id="0">
    <w:p w:rsidR="00E37E6C" w:rsidRDefault="00E3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0622"/>
    <w:multiLevelType w:val="hybridMultilevel"/>
    <w:tmpl w:val="02748BCE"/>
    <w:lvl w:ilvl="0" w:tplc="FE1065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6E20B7"/>
    <w:multiLevelType w:val="hybridMultilevel"/>
    <w:tmpl w:val="6C1E4BA6"/>
    <w:lvl w:ilvl="0" w:tplc="173014C0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389"/>
        </w:tabs>
        <w:ind w:left="13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09"/>
        </w:tabs>
        <w:ind w:left="21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29"/>
        </w:tabs>
        <w:ind w:left="28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49"/>
        </w:tabs>
        <w:ind w:left="35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69"/>
        </w:tabs>
        <w:ind w:left="42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89"/>
        </w:tabs>
        <w:ind w:left="49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09"/>
        </w:tabs>
        <w:ind w:left="57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29"/>
        </w:tabs>
        <w:ind w:left="6429" w:hanging="180"/>
      </w:pPr>
    </w:lvl>
  </w:abstractNum>
  <w:abstractNum w:abstractNumId="2">
    <w:nsid w:val="13C1108B"/>
    <w:multiLevelType w:val="hybridMultilevel"/>
    <w:tmpl w:val="C526E6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370E8"/>
    <w:multiLevelType w:val="hybridMultilevel"/>
    <w:tmpl w:val="96FCC7F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8667C"/>
    <w:multiLevelType w:val="hybridMultilevel"/>
    <w:tmpl w:val="07FCA0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3E1EF5"/>
    <w:multiLevelType w:val="hybridMultilevel"/>
    <w:tmpl w:val="F182C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A1D3F"/>
    <w:multiLevelType w:val="hybridMultilevel"/>
    <w:tmpl w:val="CF72D1E4"/>
    <w:lvl w:ilvl="0" w:tplc="D3B698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EEA"/>
    <w:multiLevelType w:val="hybridMultilevel"/>
    <w:tmpl w:val="F81A9ABC"/>
    <w:lvl w:ilvl="0" w:tplc="9A86AF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E50788A"/>
    <w:multiLevelType w:val="hybridMultilevel"/>
    <w:tmpl w:val="35E8900A"/>
    <w:lvl w:ilvl="0" w:tplc="081A000F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>
      <w:start w:val="1"/>
      <w:numFmt w:val="lowerRoman"/>
      <w:lvlText w:val="%3."/>
      <w:lvlJc w:val="right"/>
      <w:pPr>
        <w:ind w:left="1800" w:hanging="180"/>
      </w:pPr>
    </w:lvl>
    <w:lvl w:ilvl="3" w:tplc="081A000F">
      <w:start w:val="1"/>
      <w:numFmt w:val="decimal"/>
      <w:lvlText w:val="%4."/>
      <w:lvlJc w:val="left"/>
      <w:pPr>
        <w:ind w:left="2520" w:hanging="360"/>
      </w:pPr>
    </w:lvl>
    <w:lvl w:ilvl="4" w:tplc="081A0019">
      <w:start w:val="1"/>
      <w:numFmt w:val="lowerLetter"/>
      <w:lvlText w:val="%5."/>
      <w:lvlJc w:val="left"/>
      <w:pPr>
        <w:ind w:left="3240" w:hanging="360"/>
      </w:pPr>
    </w:lvl>
    <w:lvl w:ilvl="5" w:tplc="081A001B">
      <w:start w:val="1"/>
      <w:numFmt w:val="lowerRoman"/>
      <w:lvlText w:val="%6."/>
      <w:lvlJc w:val="right"/>
      <w:pPr>
        <w:ind w:left="3960" w:hanging="180"/>
      </w:pPr>
    </w:lvl>
    <w:lvl w:ilvl="6" w:tplc="081A000F">
      <w:start w:val="1"/>
      <w:numFmt w:val="decimal"/>
      <w:lvlText w:val="%7."/>
      <w:lvlJc w:val="left"/>
      <w:pPr>
        <w:ind w:left="4680" w:hanging="360"/>
      </w:pPr>
    </w:lvl>
    <w:lvl w:ilvl="7" w:tplc="081A0019">
      <w:start w:val="1"/>
      <w:numFmt w:val="lowerLetter"/>
      <w:lvlText w:val="%8."/>
      <w:lvlJc w:val="left"/>
      <w:pPr>
        <w:ind w:left="5400" w:hanging="360"/>
      </w:pPr>
    </w:lvl>
    <w:lvl w:ilvl="8" w:tplc="081A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847758"/>
    <w:multiLevelType w:val="hybridMultilevel"/>
    <w:tmpl w:val="28966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5379D"/>
    <w:multiLevelType w:val="hybridMultilevel"/>
    <w:tmpl w:val="66B225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80026DF"/>
    <w:multiLevelType w:val="hybridMultilevel"/>
    <w:tmpl w:val="C11E4E68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39A40918"/>
    <w:multiLevelType w:val="hybridMultilevel"/>
    <w:tmpl w:val="168AFFB8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A7F4BEA"/>
    <w:multiLevelType w:val="hybridMultilevel"/>
    <w:tmpl w:val="33AEE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D116A"/>
    <w:multiLevelType w:val="hybridMultilevel"/>
    <w:tmpl w:val="28966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D40E8"/>
    <w:multiLevelType w:val="hybridMultilevel"/>
    <w:tmpl w:val="837229A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B91D8B"/>
    <w:multiLevelType w:val="hybridMultilevel"/>
    <w:tmpl w:val="37622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B5281D"/>
    <w:multiLevelType w:val="hybridMultilevel"/>
    <w:tmpl w:val="238ABD98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F466F6E"/>
    <w:multiLevelType w:val="hybridMultilevel"/>
    <w:tmpl w:val="487E8F1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02C760F"/>
    <w:multiLevelType w:val="hybridMultilevel"/>
    <w:tmpl w:val="E3282F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4C6465"/>
    <w:multiLevelType w:val="hybridMultilevel"/>
    <w:tmpl w:val="33AEE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70C5A"/>
    <w:multiLevelType w:val="hybridMultilevel"/>
    <w:tmpl w:val="4154C53A"/>
    <w:lvl w:ilvl="0" w:tplc="F1BEADCE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3">
    <w:nsid w:val="6DBE4FCF"/>
    <w:multiLevelType w:val="hybridMultilevel"/>
    <w:tmpl w:val="78C45BA4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784012AB"/>
    <w:multiLevelType w:val="hybridMultilevel"/>
    <w:tmpl w:val="ADCCFE5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5">
    <w:nsid w:val="7C4E06B8"/>
    <w:multiLevelType w:val="hybridMultilevel"/>
    <w:tmpl w:val="F01C1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14"/>
  </w:num>
  <w:num w:numId="5">
    <w:abstractNumId w:val="13"/>
  </w:num>
  <w:num w:numId="6">
    <w:abstractNumId w:val="21"/>
  </w:num>
  <w:num w:numId="7">
    <w:abstractNumId w:val="15"/>
  </w:num>
  <w:num w:numId="8">
    <w:abstractNumId w:val="10"/>
  </w:num>
  <w:num w:numId="9">
    <w:abstractNumId w:val="18"/>
  </w:num>
  <w:num w:numId="10">
    <w:abstractNumId w:val="1"/>
  </w:num>
  <w:num w:numId="11">
    <w:abstractNumId w:val="22"/>
  </w:num>
  <w:num w:numId="12">
    <w:abstractNumId w:val="0"/>
  </w:num>
  <w:num w:numId="13">
    <w:abstractNumId w:val="6"/>
  </w:num>
  <w:num w:numId="14">
    <w:abstractNumId w:val="19"/>
  </w:num>
  <w:num w:numId="15">
    <w:abstractNumId w:val="11"/>
  </w:num>
  <w:num w:numId="16">
    <w:abstractNumId w:val="23"/>
  </w:num>
  <w:num w:numId="17">
    <w:abstractNumId w:val="4"/>
  </w:num>
  <w:num w:numId="18">
    <w:abstractNumId w:val="7"/>
  </w:num>
  <w:num w:numId="19">
    <w:abstractNumId w:val="24"/>
  </w:num>
  <w:num w:numId="20">
    <w:abstractNumId w:val="2"/>
  </w:num>
  <w:num w:numId="21">
    <w:abstractNumId w:val="20"/>
  </w:num>
  <w:num w:numId="22">
    <w:abstractNumId w:val="16"/>
  </w:num>
  <w:num w:numId="23">
    <w:abstractNumId w:val="25"/>
  </w:num>
  <w:num w:numId="24">
    <w:abstractNumId w:val="12"/>
  </w:num>
  <w:num w:numId="25">
    <w:abstractNumId w:val="3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hideSpellingErrors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E5CED"/>
    <w:rsid w:val="00084DDA"/>
    <w:rsid w:val="000D39E6"/>
    <w:rsid w:val="0022035B"/>
    <w:rsid w:val="00222FB9"/>
    <w:rsid w:val="002B2D72"/>
    <w:rsid w:val="002C4975"/>
    <w:rsid w:val="002E43BD"/>
    <w:rsid w:val="003400A4"/>
    <w:rsid w:val="00375E08"/>
    <w:rsid w:val="00386443"/>
    <w:rsid w:val="003C753A"/>
    <w:rsid w:val="00467B38"/>
    <w:rsid w:val="004C7873"/>
    <w:rsid w:val="004D35D5"/>
    <w:rsid w:val="00500CF3"/>
    <w:rsid w:val="00580225"/>
    <w:rsid w:val="00622AB9"/>
    <w:rsid w:val="0068714A"/>
    <w:rsid w:val="007D132A"/>
    <w:rsid w:val="007E5CED"/>
    <w:rsid w:val="007F4A63"/>
    <w:rsid w:val="00874F59"/>
    <w:rsid w:val="008B41B6"/>
    <w:rsid w:val="008F2E01"/>
    <w:rsid w:val="009C195C"/>
    <w:rsid w:val="009C3234"/>
    <w:rsid w:val="009E4DCD"/>
    <w:rsid w:val="009F6C33"/>
    <w:rsid w:val="00A33998"/>
    <w:rsid w:val="00A538D4"/>
    <w:rsid w:val="00A559F2"/>
    <w:rsid w:val="00AD0102"/>
    <w:rsid w:val="00B55EC3"/>
    <w:rsid w:val="00B64943"/>
    <w:rsid w:val="00B85ED4"/>
    <w:rsid w:val="00D01D95"/>
    <w:rsid w:val="00D16B48"/>
    <w:rsid w:val="00D92745"/>
    <w:rsid w:val="00DA30AD"/>
    <w:rsid w:val="00E01E08"/>
    <w:rsid w:val="00E37E6C"/>
    <w:rsid w:val="00EB1FA9"/>
    <w:rsid w:val="00F34D65"/>
    <w:rsid w:val="00FF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5CE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7E5CED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5CED"/>
    <w:rPr>
      <w:b/>
      <w:bCs/>
      <w:caps/>
      <w:sz w:val="28"/>
      <w:szCs w:val="28"/>
      <w:lang w:val="sr-Latn-CS" w:eastAsia="en-US" w:bidi="ar-SA"/>
    </w:rPr>
  </w:style>
  <w:style w:type="paragraph" w:styleId="ListParagraph">
    <w:name w:val="List Paragraph"/>
    <w:basedOn w:val="Normal"/>
    <w:qFormat/>
    <w:rsid w:val="007E5CED"/>
    <w:pPr>
      <w:widowControl/>
      <w:autoSpaceDE/>
      <w:autoSpaceDN/>
      <w:adjustRightInd/>
      <w:ind w:left="720"/>
      <w:jc w:val="both"/>
    </w:pPr>
    <w:rPr>
      <w:color w:val="000000"/>
      <w:sz w:val="22"/>
      <w:szCs w:val="22"/>
      <w:lang w:val="en-GB" w:eastAsia="en-US"/>
    </w:rPr>
  </w:style>
  <w:style w:type="character" w:customStyle="1" w:styleId="A2">
    <w:name w:val="A2"/>
    <w:rsid w:val="007E5CED"/>
    <w:rPr>
      <w:color w:val="221E1F"/>
      <w:sz w:val="22"/>
      <w:szCs w:val="22"/>
    </w:rPr>
  </w:style>
  <w:style w:type="paragraph" w:customStyle="1" w:styleId="Pa0">
    <w:name w:val="Pa0"/>
    <w:basedOn w:val="Normal"/>
    <w:next w:val="Normal"/>
    <w:rsid w:val="007E5CED"/>
    <w:pPr>
      <w:spacing w:line="241" w:lineRule="atLeast"/>
    </w:pPr>
    <w:rPr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7E5CED"/>
    <w:pPr>
      <w:widowControl/>
      <w:autoSpaceDE/>
      <w:autoSpaceDN/>
      <w:adjustRightInd/>
      <w:jc w:val="center"/>
    </w:pPr>
    <w:rPr>
      <w:rFonts w:ascii="Arial" w:hAnsi="Arial" w:cs="Arial"/>
      <w:sz w:val="24"/>
      <w:szCs w:val="24"/>
      <w:lang w:val="sr-Cyrl-CS" w:eastAsia="en-US"/>
    </w:rPr>
  </w:style>
  <w:style w:type="character" w:customStyle="1" w:styleId="TitleChar">
    <w:name w:val="Title Char"/>
    <w:link w:val="Title"/>
    <w:locked/>
    <w:rsid w:val="007E5CED"/>
    <w:rPr>
      <w:rFonts w:ascii="Arial" w:hAnsi="Arial" w:cs="Arial"/>
      <w:sz w:val="24"/>
      <w:szCs w:val="24"/>
      <w:lang w:val="sr-Cyrl-CS" w:eastAsia="en-US" w:bidi="ar-SA"/>
    </w:rPr>
  </w:style>
  <w:style w:type="paragraph" w:customStyle="1" w:styleId="Style1">
    <w:name w:val="Style1"/>
    <w:basedOn w:val="Normal"/>
    <w:rsid w:val="007E5CED"/>
    <w:pPr>
      <w:widowControl/>
      <w:autoSpaceDE/>
      <w:autoSpaceDN/>
      <w:adjustRightInd/>
      <w:ind w:firstLine="709"/>
      <w:jc w:val="both"/>
    </w:pPr>
    <w:rPr>
      <w:sz w:val="24"/>
      <w:szCs w:val="24"/>
      <w:lang w:val="en-GB" w:eastAsia="en-US"/>
    </w:rPr>
  </w:style>
  <w:style w:type="character" w:styleId="HTMLAcronym">
    <w:name w:val="HTML Acronym"/>
    <w:basedOn w:val="DefaultParagraphFont"/>
    <w:rsid w:val="007E5CED"/>
  </w:style>
  <w:style w:type="paragraph" w:styleId="BodyText">
    <w:name w:val="Body Text"/>
    <w:basedOn w:val="Normal"/>
    <w:link w:val="BodyTextChar"/>
    <w:rsid w:val="007E5CED"/>
    <w:pPr>
      <w:widowControl/>
      <w:autoSpaceDE/>
      <w:autoSpaceDN/>
      <w:adjustRightInd/>
    </w:pPr>
    <w:rPr>
      <w:sz w:val="24"/>
      <w:szCs w:val="24"/>
      <w:lang w:val="sr-Cyrl-CS" w:eastAsia="en-US"/>
    </w:rPr>
  </w:style>
  <w:style w:type="character" w:customStyle="1" w:styleId="BodyTextChar">
    <w:name w:val="Body Text Char"/>
    <w:link w:val="BodyText"/>
    <w:locked/>
    <w:rsid w:val="007E5CED"/>
    <w:rPr>
      <w:sz w:val="24"/>
      <w:szCs w:val="24"/>
      <w:lang w:val="sr-Cyrl-CS" w:eastAsia="en-US" w:bidi="ar-SA"/>
    </w:rPr>
  </w:style>
  <w:style w:type="paragraph" w:styleId="Footer">
    <w:name w:val="footer"/>
    <w:basedOn w:val="Normal"/>
    <w:link w:val="FooterChar"/>
    <w:rsid w:val="007E5CED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  <w:lang w:val="sr-Cyrl-CS" w:eastAsia="en-US"/>
    </w:rPr>
  </w:style>
  <w:style w:type="character" w:customStyle="1" w:styleId="FooterChar">
    <w:name w:val="Footer Char"/>
    <w:link w:val="Footer"/>
    <w:locked/>
    <w:rsid w:val="007E5CED"/>
    <w:rPr>
      <w:sz w:val="24"/>
      <w:szCs w:val="24"/>
      <w:lang w:val="sr-Cyrl-CS" w:eastAsia="en-US" w:bidi="ar-SA"/>
    </w:rPr>
  </w:style>
  <w:style w:type="character" w:styleId="PageNumber">
    <w:name w:val="page number"/>
    <w:basedOn w:val="DefaultParagraphFont"/>
    <w:rsid w:val="007E5CED"/>
  </w:style>
  <w:style w:type="paragraph" w:styleId="Header">
    <w:name w:val="header"/>
    <w:basedOn w:val="Normal"/>
    <w:link w:val="HeaderChar"/>
    <w:rsid w:val="007E5CED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  <w:lang w:val="sr-Cyrl-CS" w:eastAsia="en-US"/>
    </w:rPr>
  </w:style>
  <w:style w:type="character" w:customStyle="1" w:styleId="HeaderChar">
    <w:name w:val="Header Char"/>
    <w:link w:val="Header"/>
    <w:locked/>
    <w:rsid w:val="007E5CED"/>
    <w:rPr>
      <w:sz w:val="24"/>
      <w:szCs w:val="24"/>
      <w:lang w:val="sr-Cyrl-CS" w:eastAsia="en-US" w:bidi="ar-SA"/>
    </w:rPr>
  </w:style>
  <w:style w:type="character" w:styleId="Hyperlink">
    <w:name w:val="Hyperlink"/>
    <w:rsid w:val="007E5CED"/>
    <w:rPr>
      <w:color w:val="0000FF"/>
      <w:u w:val="single"/>
    </w:rPr>
  </w:style>
  <w:style w:type="character" w:customStyle="1" w:styleId="yshortcuts">
    <w:name w:val="yshortcuts"/>
    <w:basedOn w:val="DefaultParagraphFont"/>
    <w:rsid w:val="007E5CED"/>
  </w:style>
  <w:style w:type="paragraph" w:customStyle="1" w:styleId="CharCharCharCharCharCharCharCharCharCharChar1Char">
    <w:name w:val="Char Char Char Char Char Char Char Char Char Char Char1 Char"/>
    <w:basedOn w:val="Normal"/>
    <w:rsid w:val="007E5CED"/>
    <w:pPr>
      <w:widowControl/>
      <w:autoSpaceDE/>
      <w:autoSpaceDN/>
      <w:adjustRightInd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a">
    <w:name w:val="а"/>
    <w:basedOn w:val="Normal"/>
    <w:rsid w:val="007E5CED"/>
    <w:pPr>
      <w:widowControl/>
      <w:numPr>
        <w:numId w:val="26"/>
      </w:numPr>
      <w:autoSpaceDE/>
      <w:autoSpaceDN/>
      <w:adjustRightInd/>
    </w:pPr>
    <w:rPr>
      <w:rFonts w:ascii="Garamond" w:hAnsi="Garamond" w:cs="Garamond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5</vt:lpstr>
    </vt:vector>
  </TitlesOfParts>
  <Company>Indiana University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</dc:title>
  <dc:creator>Vesna Aleksić</dc:creator>
  <cp:lastModifiedBy>Dekanat</cp:lastModifiedBy>
  <cp:revision>4</cp:revision>
  <dcterms:created xsi:type="dcterms:W3CDTF">2020-08-19T17:39:00Z</dcterms:created>
  <dcterms:modified xsi:type="dcterms:W3CDTF">2020-08-25T08:05:00Z</dcterms:modified>
</cp:coreProperties>
</file>